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bookmarkStart w:id="1" w:name="_GoBack"/>
      <w:bookmarkEnd w:id="1"/>
    </w:p>
    <w:p>
      <w:pPr>
        <w:spacing w:line="360" w:lineRule="auto"/>
        <w:jc w:val="center"/>
        <w:outlineLvl w:val="0"/>
        <w:rPr>
          <w:rFonts w:ascii="等线" w:hAnsi="等线" w:eastAsia="等线" w:cs="宋体"/>
          <w:b/>
          <w:bCs/>
          <w:sz w:val="32"/>
          <w:szCs w:val="32"/>
        </w:rPr>
      </w:pPr>
      <w:r>
        <w:rPr>
          <w:rFonts w:hint="eastAsia" w:ascii="等线" w:hAnsi="等线" w:eastAsia="等线" w:cs="宋体"/>
          <w:b/>
          <w:bCs/>
          <w:sz w:val="32"/>
          <w:szCs w:val="32"/>
        </w:rPr>
        <w:t>模块一：平台端操作指南</w:t>
      </w:r>
    </w:p>
    <w:p>
      <w:pPr>
        <w:spacing w:line="360" w:lineRule="auto"/>
        <w:outlineLvl w:val="0"/>
        <w:rPr>
          <w:rFonts w:hint="eastAsia" w:ascii="等线" w:hAnsi="等线" w:eastAsia="等线" w:cs="宋体"/>
          <w:b/>
          <w:bCs/>
          <w:sz w:val="32"/>
          <w:szCs w:val="32"/>
        </w:rPr>
      </w:pPr>
      <w:r>
        <w:rPr>
          <w:rFonts w:hint="eastAsia" w:ascii="等线" w:hAnsi="等线" w:eastAsia="等线" w:cs="宋体"/>
          <w:b/>
          <w:bCs/>
          <w:sz w:val="32"/>
          <w:szCs w:val="32"/>
        </w:rPr>
        <w:t>一、登录</w:t>
      </w:r>
    </w:p>
    <w:p>
      <w:pPr>
        <w:rPr>
          <w:rFonts w:hint="eastAsia" w:ascii="等线" w:hAnsi="等线" w:eastAsia="等线" w:cs="宋体"/>
          <w:color w:val="000000"/>
          <w:kern w:val="0"/>
          <w:sz w:val="24"/>
          <w:szCs w:val="24"/>
          <w:lang w:bidi="ar"/>
        </w:rPr>
      </w:pPr>
      <w:bookmarkStart w:id="0" w:name="_Hlk31380588"/>
      <w:r>
        <w:rPr>
          <w:rFonts w:hint="eastAsia" w:ascii="等线" w:hAnsi="等线" w:eastAsia="等线" w:cs="宋体"/>
          <w:color w:val="000000"/>
          <w:kern w:val="0"/>
          <w:szCs w:val="21"/>
          <w:lang w:val="en-US" w:eastAsia="zh-CN" w:bidi="ar"/>
        </w:rPr>
        <w:t>1.</w:t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打开</w:t>
      </w:r>
      <w:r>
        <w:rPr>
          <w:rFonts w:hint="eastAsia" w:ascii="等线" w:hAnsi="等线" w:eastAsia="等线" w:cs="宋体"/>
          <w:color w:val="000000"/>
          <w:kern w:val="0"/>
          <w:szCs w:val="21"/>
          <w:lang w:val="en-US" w:eastAsia="zh-CN" w:bidi="ar"/>
        </w:rPr>
        <w:t>北语慕课</w:t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（</w:t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ab/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blcumooc.fy.chaoxing.com），在首页右上角选择“</w:t>
      </w:r>
      <w:r>
        <w:rPr>
          <w:rFonts w:hint="eastAsia" w:ascii="等线" w:hAnsi="等线" w:eastAsia="等线" w:cs="宋体"/>
          <w:color w:val="FF0000"/>
          <w:kern w:val="0"/>
          <w:szCs w:val="21"/>
          <w:lang w:bidi="ar"/>
        </w:rPr>
        <w:t>登录</w:t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”进入用户界面。</w:t>
      </w:r>
    </w:p>
    <w:p>
      <w:pPr>
        <w:pStyle w:val="10"/>
        <w:widowControl/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70500" cy="2496820"/>
            <wp:effectExtent l="0" t="0" r="254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pacing w:line="360" w:lineRule="auto"/>
        <w:ind w:leftChars="0"/>
        <w:jc w:val="left"/>
      </w:pPr>
    </w:p>
    <w:p>
      <w:pPr>
        <w:pStyle w:val="10"/>
        <w:widowControl/>
        <w:numPr>
          <w:ilvl w:val="0"/>
          <w:numId w:val="0"/>
        </w:numPr>
        <w:spacing w:line="360" w:lineRule="auto"/>
        <w:jc w:val="left"/>
        <w:rPr>
          <w:rFonts w:hint="default" w:ascii="等线" w:hAnsi="等线" w:eastAsia="等线" w:cs="宋体"/>
          <w:color w:val="000000"/>
          <w:kern w:val="0"/>
          <w:szCs w:val="21"/>
          <w:lang w:val="en-US" w:eastAsia="zh-CN" w:bidi="ar"/>
        </w:rPr>
      </w:pPr>
      <w:r>
        <w:rPr>
          <w:rFonts w:hint="eastAsia" w:ascii="等线" w:hAnsi="等线" w:eastAsia="等线" w:cs="宋体"/>
          <w:b/>
          <w:bCs/>
          <w:kern w:val="2"/>
          <w:sz w:val="32"/>
          <w:szCs w:val="32"/>
          <w:lang w:val="en-US" w:eastAsia="zh-CN" w:bidi="ar-SA"/>
        </w:rPr>
        <w:t>二：进入登录页面，选择手机号+验证码登录，根据提示绑定单位和学号，如果之前已经完成绑定，可以直接手机号+密码登录</w:t>
      </w:r>
    </w:p>
    <w:p>
      <w:pPr>
        <w:pStyle w:val="10"/>
        <w:widowControl/>
        <w:numPr>
          <w:ilvl w:val="0"/>
          <w:numId w:val="0"/>
        </w:numPr>
        <w:spacing w:line="360" w:lineRule="auto"/>
        <w:ind w:leftChars="200"/>
        <w:jc w:val="left"/>
      </w:pPr>
      <w:r>
        <w:drawing>
          <wp:inline distT="0" distB="0" distL="114300" distR="114300">
            <wp:extent cx="5273675" cy="2785745"/>
            <wp:effectExtent l="0" t="0" r="9525" b="825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pacing w:line="360" w:lineRule="auto"/>
        <w:ind w:leftChars="200"/>
        <w:jc w:val="left"/>
        <w:rPr>
          <w:rFonts w:hint="eastAsia" w:ascii="等线" w:hAnsi="等线" w:eastAsia="等线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等线" w:hAnsi="等线" w:eastAsia="等线" w:cs="宋体"/>
          <w:b/>
          <w:bCs/>
          <w:kern w:val="2"/>
          <w:sz w:val="32"/>
          <w:szCs w:val="32"/>
          <w:lang w:val="en-US" w:eastAsia="zh-CN" w:bidi="ar-SA"/>
        </w:rPr>
        <w:t>设置登录密码</w:t>
      </w:r>
    </w:p>
    <w:p>
      <w:pPr>
        <w:pStyle w:val="10"/>
        <w:widowControl/>
        <w:numPr>
          <w:ilvl w:val="0"/>
          <w:numId w:val="0"/>
        </w:numPr>
        <w:spacing w:line="360" w:lineRule="auto"/>
        <w:ind w:leftChars="200"/>
        <w:jc w:val="left"/>
      </w:pPr>
      <w:r>
        <w:drawing>
          <wp:inline distT="0" distB="0" distL="114300" distR="114300">
            <wp:extent cx="5270500" cy="3526155"/>
            <wp:effectExtent l="0" t="0" r="0" b="444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0"/>
        </w:numPr>
        <w:spacing w:line="360" w:lineRule="auto"/>
        <w:ind w:leftChars="200"/>
        <w:jc w:val="left"/>
        <w:rPr>
          <w:rFonts w:hint="default" w:ascii="等线" w:hAnsi="等线" w:eastAsia="等线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等线" w:hAnsi="等线" w:eastAsia="等线" w:cs="宋体"/>
          <w:b/>
          <w:bCs/>
          <w:kern w:val="2"/>
          <w:sz w:val="32"/>
          <w:szCs w:val="32"/>
          <w:lang w:val="en-US" w:eastAsia="zh-CN" w:bidi="ar-SA"/>
        </w:rPr>
        <w:t>绑定单位和学号，输入真实姓名。</w:t>
      </w:r>
    </w:p>
    <w:bookmarkEnd w:id="0"/>
    <w:p>
      <w:pPr>
        <w:pStyle w:val="10"/>
        <w:widowControl/>
        <w:numPr>
          <w:ilvl w:val="0"/>
          <w:numId w:val="0"/>
        </w:numPr>
        <w:spacing w:line="360" w:lineRule="auto"/>
        <w:ind w:leftChars="200"/>
        <w:jc w:val="left"/>
        <w:rPr>
          <w:rFonts w:hint="eastAsia" w:ascii="等线" w:hAnsi="等线" w:eastAsia="等线" w:cs="宋体"/>
          <w:b/>
          <w:bCs/>
          <w:sz w:val="32"/>
          <w:szCs w:val="32"/>
        </w:rPr>
      </w:pPr>
      <w:r>
        <w:drawing>
          <wp:inline distT="0" distB="0" distL="114300" distR="114300">
            <wp:extent cx="5273675" cy="3147695"/>
            <wp:effectExtent l="0" t="0" r="1460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rFonts w:ascii="等线" w:hAnsi="等线" w:eastAsia="等线" w:cs="宋体"/>
          <w:b/>
          <w:bCs/>
          <w:sz w:val="32"/>
          <w:szCs w:val="32"/>
        </w:rPr>
      </w:pPr>
      <w:r>
        <w:rPr>
          <w:rFonts w:hint="eastAsia" w:ascii="等线" w:hAnsi="等线" w:eastAsia="等线" w:cs="宋体"/>
          <w:b/>
          <w:bCs/>
          <w:sz w:val="32"/>
          <w:szCs w:val="32"/>
        </w:rPr>
        <w:t>二、学习</w:t>
      </w:r>
    </w:p>
    <w:p>
      <w:pPr>
        <w:pStyle w:val="10"/>
        <w:spacing w:line="360" w:lineRule="auto"/>
        <w:ind w:left="360" w:hanging="360" w:firstLineChars="0"/>
        <w:jc w:val="left"/>
        <w:rPr>
          <w:rFonts w:hint="eastAsia" w:ascii="等线" w:hAnsi="等线" w:eastAsia="等线" w:cs="宋体"/>
          <w:szCs w:val="21"/>
        </w:rPr>
      </w:pPr>
      <w:r>
        <w:rPr>
          <w:rFonts w:hint="eastAsia" w:ascii="等线" w:hAnsi="等线" w:eastAsia="等线" w:cs="宋体"/>
          <w:szCs w:val="21"/>
        </w:rPr>
        <w:t>1</w:t>
      </w:r>
      <w:r>
        <w:rPr>
          <w:rFonts w:ascii="等线" w:hAnsi="等线" w:eastAsia="等线" w:cs="宋体"/>
          <w:szCs w:val="21"/>
        </w:rPr>
        <w:t xml:space="preserve">. </w:t>
      </w:r>
      <w:r>
        <w:rPr>
          <w:rFonts w:hint="eastAsia" w:ascii="等线" w:hAnsi="等线" w:eastAsia="等线" w:cs="宋体"/>
          <w:szCs w:val="21"/>
        </w:rPr>
        <w:t>在个人学习空间左侧，点击“课程”—我学的课—选择课程进行学习。</w:t>
      </w:r>
    </w:p>
    <w:p>
      <w:pPr>
        <w:pStyle w:val="10"/>
        <w:spacing w:line="360" w:lineRule="auto"/>
        <w:ind w:left="360" w:hanging="360" w:firstLineChars="0"/>
        <w:jc w:val="left"/>
        <w:rPr>
          <w:rFonts w:hint="eastAsia" w:ascii="等线" w:hAnsi="等线" w:eastAsia="等线" w:cs="宋体"/>
          <w:szCs w:val="21"/>
        </w:rPr>
      </w:pPr>
      <w:r>
        <w:drawing>
          <wp:inline distT="0" distB="0" distL="114300" distR="114300">
            <wp:extent cx="5273675" cy="2518410"/>
            <wp:effectExtent l="0" t="0" r="14605" b="1143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jc w:val="left"/>
        <w:rPr>
          <w:rFonts w:ascii="等线" w:hAnsi="等线" w:eastAsia="等线" w:cs="宋体"/>
          <w:szCs w:val="21"/>
        </w:rPr>
      </w:pPr>
      <w:r>
        <w:rPr>
          <w:rFonts w:hint="eastAsia" w:ascii="等线" w:hAnsi="等线" w:eastAsia="等线" w:cs="宋体"/>
          <w:szCs w:val="21"/>
        </w:rPr>
        <w:t>进入课程后，可查看章节列表的知识点，右上角为学习导航，可即时收到老师发布的学习任务、测验、作业、查看自己的学习进度，并进行资料中的拓展学习，也可参与讨论、提问等。任务点为必须完成的学习内容！</w:t>
      </w:r>
    </w:p>
    <w:p>
      <w:pPr>
        <w:pStyle w:val="10"/>
        <w:spacing w:line="360" w:lineRule="auto"/>
        <w:ind w:left="360" w:firstLine="0" w:firstLineChars="0"/>
        <w:jc w:val="left"/>
        <w:rPr>
          <w:rFonts w:hint="eastAsia" w:ascii="等线" w:hAnsi="等线" w:eastAsia="等线" w:cs="宋体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-4016375</wp:posOffset>
            </wp:positionV>
            <wp:extent cx="5274310" cy="2746375"/>
            <wp:effectExtent l="0" t="0" r="13970" b="1206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33020</wp:posOffset>
            </wp:positionH>
            <wp:positionV relativeFrom="paragraph">
              <wp:posOffset>3994150</wp:posOffset>
            </wp:positionV>
            <wp:extent cx="5274310" cy="3071495"/>
            <wp:effectExtent l="0" t="0" r="8890" b="190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等线" w:hAnsi="等线" w:eastAsia="等线" w:cs="宋体"/>
          <w:b/>
          <w:bCs/>
          <w:szCs w:val="21"/>
        </w:rPr>
      </w:pPr>
      <w:r>
        <w:drawing>
          <wp:inline distT="0" distB="0" distL="0" distR="0">
            <wp:extent cx="4905375" cy="3792855"/>
            <wp:effectExtent l="0" t="0" r="190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0"/>
        <w:rPr>
          <w:rFonts w:hint="eastAsia" w:ascii="等线" w:hAnsi="等线" w:eastAsia="等线" w:cs="宋体"/>
          <w:b/>
          <w:bCs/>
          <w:sz w:val="32"/>
          <w:szCs w:val="32"/>
        </w:rPr>
      </w:pPr>
    </w:p>
    <w:p>
      <w:pPr>
        <w:spacing w:line="360" w:lineRule="auto"/>
        <w:jc w:val="center"/>
        <w:outlineLvl w:val="0"/>
        <w:rPr>
          <w:rFonts w:hint="eastAsia" w:ascii="等线" w:hAnsi="等线" w:eastAsia="等线" w:cs="宋体"/>
          <w:b/>
          <w:bCs/>
          <w:sz w:val="32"/>
          <w:szCs w:val="32"/>
        </w:rPr>
      </w:pPr>
      <w:r>
        <w:rPr>
          <w:rFonts w:hint="eastAsia" w:ascii="等线" w:hAnsi="等线" w:eastAsia="等线" w:cs="宋体"/>
          <w:b/>
          <w:bCs/>
          <w:sz w:val="32"/>
          <w:szCs w:val="32"/>
        </w:rPr>
        <w:t>手机端操作指南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outlineLvl w:val="0"/>
        <w:rPr>
          <w:rFonts w:ascii="等线" w:hAnsi="等线" w:eastAsia="等线" w:cs="宋体"/>
          <w:b/>
          <w:bCs/>
          <w:sz w:val="32"/>
          <w:szCs w:val="32"/>
        </w:rPr>
      </w:pPr>
      <w:r>
        <w:rPr>
          <w:rFonts w:hint="eastAsia" w:ascii="等线" w:hAnsi="等线" w:eastAsia="等线" w:cs="宋体"/>
          <w:b/>
          <w:bCs/>
          <w:sz w:val="32"/>
          <w:szCs w:val="32"/>
          <w:lang w:val="en-US" w:eastAsia="zh-CN"/>
        </w:rPr>
        <w:t>下载</w:t>
      </w:r>
    </w:p>
    <w:p>
      <w:pPr>
        <w:widowControl/>
        <w:spacing w:line="360" w:lineRule="auto"/>
        <w:jc w:val="left"/>
        <w:rPr>
          <w:rFonts w:ascii="等线" w:hAnsi="等线" w:eastAsia="等线" w:cs="宋体"/>
          <w:color w:val="5B9BD5"/>
          <w:kern w:val="0"/>
          <w:szCs w:val="21"/>
          <w:lang w:bidi="ar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249555</wp:posOffset>
            </wp:positionV>
            <wp:extent cx="1409065" cy="1395730"/>
            <wp:effectExtent l="0" t="0" r="635" b="1270"/>
            <wp:wrapNone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宋体"/>
          <w:color w:val="5B9BD5"/>
          <w:kern w:val="0"/>
          <w:szCs w:val="21"/>
          <w:lang w:bidi="ar"/>
        </w:rPr>
        <w:t>①下载安装：</w:t>
      </w:r>
    </w:p>
    <w:p>
      <w:pPr>
        <w:widowControl/>
        <w:spacing w:line="360" w:lineRule="auto"/>
        <w:jc w:val="left"/>
        <w:rPr>
          <w:rFonts w:ascii="等线" w:hAnsi="等线" w:eastAsia="等线" w:cs="宋体"/>
          <w:color w:val="000000"/>
          <w:kern w:val="0"/>
          <w:szCs w:val="21"/>
          <w:lang w:bidi="ar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方式一：手机应用市场搜索“超星学习通”，下载并安装</w:t>
      </w:r>
      <w:r>
        <w:rPr>
          <w:rFonts w:hint="eastAsia" w:ascii="等线" w:hAnsi="等线" w:eastAsia="等线" w:cs="宋体"/>
          <w:b/>
          <w:color w:val="000000"/>
          <w:kern w:val="0"/>
          <w:szCs w:val="21"/>
          <w:lang w:bidi="ar"/>
        </w:rPr>
        <w:t xml:space="preserve">。 </w:t>
      </w:r>
    </w:p>
    <w:p>
      <w:pPr>
        <w:widowControl/>
        <w:spacing w:line="360" w:lineRule="auto"/>
        <w:jc w:val="left"/>
        <w:rPr>
          <w:rFonts w:ascii="等线" w:hAnsi="等线" w:eastAsia="等线" w:cs="宋体"/>
          <w:color w:val="000000"/>
          <w:kern w:val="0"/>
          <w:szCs w:val="21"/>
          <w:lang w:bidi="ar"/>
        </w:rPr>
      </w:pPr>
      <w:r>
        <w:rPr>
          <w:rFonts w:hint="eastAsia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165100</wp:posOffset>
            </wp:positionV>
            <wp:extent cx="326390" cy="459740"/>
            <wp:effectExtent l="9525" t="0" r="6985" b="6985"/>
            <wp:wrapNone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39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方式二：用微信扫描二维码下载，选择在浏览器打开，</w:t>
      </w:r>
    </w:p>
    <w:p>
      <w:pPr>
        <w:widowControl/>
        <w:spacing w:line="360" w:lineRule="auto"/>
        <w:ind w:firstLine="4830" w:firstLineChars="2300"/>
        <w:jc w:val="left"/>
        <w:rPr>
          <w:rFonts w:ascii="等线" w:hAnsi="等线" w:eastAsia="等线" w:cs="宋体"/>
          <w:color w:val="000000"/>
          <w:kern w:val="0"/>
          <w:szCs w:val="21"/>
          <w:lang w:bidi="ar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二维码</w:t>
      </w:r>
    </w:p>
    <w:p>
      <w:pPr>
        <w:pStyle w:val="10"/>
        <w:widowControl/>
        <w:spacing w:line="360" w:lineRule="auto"/>
        <w:ind w:left="720" w:firstLine="0" w:firstLineChars="0"/>
        <w:jc w:val="left"/>
        <w:rPr>
          <w:rFonts w:ascii="等线" w:hAnsi="等线" w:eastAsia="等线" w:cs="宋体"/>
          <w:color w:val="5B9BD5"/>
          <w:kern w:val="0"/>
          <w:szCs w:val="21"/>
          <w:lang w:bidi="ar"/>
        </w:rPr>
      </w:pPr>
    </w:p>
    <w:p>
      <w:pPr>
        <w:widowControl/>
        <w:spacing w:line="360" w:lineRule="auto"/>
        <w:jc w:val="left"/>
        <w:rPr>
          <w:rFonts w:ascii="等线" w:hAnsi="等线" w:eastAsia="等线" w:cs="宋体"/>
          <w:color w:val="5B9BD5"/>
          <w:kern w:val="0"/>
          <w:szCs w:val="21"/>
          <w:lang w:bidi="ar"/>
        </w:rPr>
      </w:pPr>
    </w:p>
    <w:p>
      <w:pPr>
        <w:pStyle w:val="10"/>
        <w:numPr>
          <w:ilvl w:val="0"/>
          <w:numId w:val="0"/>
        </w:numPr>
        <w:spacing w:line="360" w:lineRule="auto"/>
        <w:ind w:leftChars="0"/>
        <w:outlineLvl w:val="0"/>
        <w:rPr>
          <w:rFonts w:hint="eastAsia" w:ascii="等线" w:hAnsi="等线" w:eastAsia="等线" w:cs="宋体"/>
          <w:b/>
          <w:bCs/>
          <w:sz w:val="32"/>
          <w:szCs w:val="32"/>
          <w:lang w:val="en-US" w:eastAsia="zh-CN"/>
        </w:rPr>
      </w:pPr>
      <w:r>
        <w:rPr>
          <w:rFonts w:hint="eastAsia" w:ascii="等线" w:hAnsi="等线" w:eastAsia="等线" w:cs="宋体"/>
          <w:b/>
          <w:bCs/>
          <w:sz w:val="32"/>
          <w:szCs w:val="32"/>
          <w:lang w:val="en-US" w:eastAsia="zh-CN"/>
        </w:rPr>
        <w:t>二：登陆</w:t>
      </w:r>
    </w:p>
    <w:p>
      <w:pPr>
        <w:widowControl/>
        <w:spacing w:line="360" w:lineRule="auto"/>
        <w:ind w:firstLine="420" w:firstLineChars="200"/>
        <w:jc w:val="left"/>
        <w:rPr>
          <w:rFonts w:hint="default" w:ascii="等线" w:hAnsi="等线" w:eastAsia="等线" w:cs="宋体"/>
          <w:color w:val="000000"/>
          <w:kern w:val="0"/>
          <w:szCs w:val="21"/>
          <w:lang w:val="en-US" w:eastAsia="zh-CN" w:bidi="ar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点击“我”——选择请先登录——选择新手机注册或手机验证码登录</w:t>
      </w:r>
      <w:r>
        <w:rPr>
          <w:rFonts w:hint="eastAsia" w:ascii="等线" w:hAnsi="等线" w:eastAsia="等线" w:cs="宋体"/>
          <w:color w:val="000000"/>
          <w:kern w:val="0"/>
          <w:szCs w:val="21"/>
          <w:lang w:eastAsia="zh-CN" w:bidi="ar"/>
        </w:rPr>
        <w:t>。</w:t>
      </w:r>
      <w:r>
        <w:rPr>
          <w:rFonts w:hint="eastAsia" w:ascii="等线" w:hAnsi="等线" w:eastAsia="等线" w:cs="宋体"/>
          <w:color w:val="000000"/>
          <w:kern w:val="0"/>
          <w:szCs w:val="21"/>
          <w:lang w:val="en-US" w:eastAsia="zh-CN" w:bidi="ar"/>
        </w:rPr>
        <w:t>单位UC码输入988，选择下拉框学校完成绑定。姓名要输入真实姓名。如之前注册可直接点击我-头像-绑定单位-添加单位完成绑定。已经绑定得可以直接手机号+密码或者验证码得方式登录</w:t>
      </w:r>
    </w:p>
    <w:p>
      <w:pPr>
        <w:pStyle w:val="10"/>
        <w:widowControl/>
        <w:spacing w:line="360" w:lineRule="auto"/>
        <w:ind w:left="720" w:firstLine="0" w:firstLineChars="0"/>
        <w:jc w:val="left"/>
        <w:rPr>
          <w:rFonts w:ascii="等线" w:hAnsi="等线" w:eastAsia="等线" w:cs="宋体"/>
          <w:color w:val="000000"/>
          <w:kern w:val="0"/>
          <w:szCs w:val="21"/>
          <w:lang w:bidi="ar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-3810</wp:posOffset>
            </wp:positionV>
            <wp:extent cx="2000885" cy="3747770"/>
            <wp:effectExtent l="0" t="0" r="5715" b="11430"/>
            <wp:wrapSquare wrapText="bothSides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249555</wp:posOffset>
            </wp:positionH>
            <wp:positionV relativeFrom="paragraph">
              <wp:posOffset>340360</wp:posOffset>
            </wp:positionV>
            <wp:extent cx="1438910" cy="3263900"/>
            <wp:effectExtent l="0" t="0" r="889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widowControl/>
        <w:spacing w:line="360" w:lineRule="auto"/>
        <w:ind w:left="720" w:firstLine="0" w:firstLineChars="0"/>
        <w:jc w:val="left"/>
        <w:rPr>
          <w:rFonts w:ascii="等线" w:hAnsi="等线" w:eastAsia="等线" w:cs="宋体"/>
          <w:color w:val="5B9BD5"/>
          <w:kern w:val="0"/>
          <w:szCs w:val="21"/>
          <w:lang w:bidi="ar"/>
        </w:rPr>
      </w:pPr>
      <w:r>
        <w:rPr>
          <w:lang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1986915</wp:posOffset>
            </wp:positionH>
            <wp:positionV relativeFrom="paragraph">
              <wp:posOffset>121920</wp:posOffset>
            </wp:positionV>
            <wp:extent cx="1407160" cy="2628900"/>
            <wp:effectExtent l="0" t="0" r="2540" b="0"/>
            <wp:wrapSquare wrapText="bothSides"/>
            <wp:docPr id="28" name="图片 28" descr="C:\Users\Lenovo\AppData\Local\Temp\WeChat Files\67899d86baf519f5be57900c5b93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Lenovo\AppData\Local\Temp\WeChat Files\67899d86baf519f5be57900c5b932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spacing w:line="360" w:lineRule="auto"/>
        <w:ind w:left="720" w:firstLine="0" w:firstLineChars="0"/>
        <w:jc w:val="left"/>
        <w:rPr>
          <w:rFonts w:ascii="等线" w:hAnsi="等线" w:eastAsia="等线" w:cs="宋体"/>
          <w:b/>
          <w:bCs/>
          <w:sz w:val="24"/>
          <w:szCs w:val="24"/>
        </w:rPr>
      </w:pPr>
    </w:p>
    <w:p>
      <w:pPr>
        <w:pStyle w:val="10"/>
        <w:spacing w:line="360" w:lineRule="auto"/>
        <w:ind w:left="720" w:firstLine="0" w:firstLineChars="0"/>
        <w:jc w:val="left"/>
        <w:rPr>
          <w:rFonts w:ascii="等线" w:hAnsi="等线" w:eastAsia="等线" w:cs="宋体"/>
          <w:b/>
          <w:bCs/>
          <w:sz w:val="24"/>
          <w:szCs w:val="24"/>
        </w:rPr>
      </w:pPr>
    </w:p>
    <w:p>
      <w:pPr>
        <w:pStyle w:val="10"/>
        <w:spacing w:line="360" w:lineRule="auto"/>
        <w:ind w:left="720" w:firstLine="0" w:firstLineChars="0"/>
        <w:jc w:val="left"/>
        <w:rPr>
          <w:rFonts w:ascii="等线" w:hAnsi="等线" w:eastAsia="等线" w:cs="宋体"/>
          <w:b/>
          <w:bCs/>
          <w:sz w:val="24"/>
          <w:szCs w:val="24"/>
        </w:rPr>
      </w:pPr>
    </w:p>
    <w:p>
      <w:pPr>
        <w:pStyle w:val="10"/>
        <w:spacing w:line="360" w:lineRule="auto"/>
        <w:ind w:left="720" w:firstLine="0" w:firstLineChars="0"/>
        <w:jc w:val="left"/>
        <w:rPr>
          <w:rFonts w:ascii="等线" w:hAnsi="等线" w:eastAsia="等线" w:cs="宋体"/>
          <w:b/>
          <w:bCs/>
          <w:sz w:val="24"/>
          <w:szCs w:val="24"/>
        </w:rPr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pStyle w:val="10"/>
        <w:ind w:firstLine="480"/>
        <w:jc w:val="left"/>
        <w:rPr>
          <w:sz w:val="24"/>
        </w:rPr>
      </w:pPr>
    </w:p>
    <w:p>
      <w:pPr>
        <w:pStyle w:val="10"/>
        <w:ind w:firstLine="480"/>
        <w:jc w:val="left"/>
      </w:pPr>
    </w:p>
    <w:p>
      <w:pPr>
        <w:pStyle w:val="10"/>
        <w:ind w:firstLine="480"/>
        <w:jc w:val="left"/>
      </w:pPr>
    </w:p>
    <w:p>
      <w:pPr>
        <w:pStyle w:val="10"/>
        <w:ind w:firstLine="480"/>
        <w:jc w:val="left"/>
      </w:pPr>
    </w:p>
    <w:p>
      <w:pPr>
        <w:pStyle w:val="10"/>
        <w:ind w:firstLine="480"/>
        <w:jc w:val="left"/>
      </w:pPr>
    </w:p>
    <w:p>
      <w:pPr>
        <w:ind w:firstLine="420" w:firstLineChars="200"/>
        <w:jc w:val="left"/>
      </w:pPr>
      <w:r>
        <w:drawing>
          <wp:inline distT="0" distB="0" distL="114300" distR="114300">
            <wp:extent cx="1996440" cy="41910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947545" cy="4229735"/>
            <wp:effectExtent l="0" t="0" r="3175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等线" w:hAnsi="等线" w:eastAsia="等线" w:cs="宋体"/>
          <w:color w:val="000000"/>
          <w:kern w:val="0"/>
          <w:szCs w:val="21"/>
          <w:lang w:bidi="ar"/>
        </w:rPr>
      </w:pPr>
    </w:p>
    <w:p>
      <w:pPr>
        <w:pStyle w:val="10"/>
        <w:numPr>
          <w:ilvl w:val="0"/>
          <w:numId w:val="0"/>
        </w:numPr>
        <w:spacing w:line="360" w:lineRule="auto"/>
        <w:ind w:leftChars="0"/>
        <w:outlineLvl w:val="0"/>
        <w:rPr>
          <w:rFonts w:hint="eastAsia" w:ascii="等线" w:hAnsi="等线" w:eastAsia="等线" w:cs="宋体"/>
          <w:b/>
          <w:bCs/>
          <w:sz w:val="32"/>
          <w:szCs w:val="32"/>
          <w:lang w:val="en-US" w:eastAsia="zh-CN"/>
        </w:rPr>
      </w:pPr>
      <w:r>
        <w:rPr>
          <w:rFonts w:hint="eastAsia" w:ascii="等线" w:hAnsi="等线" w:eastAsia="等线" w:cs="宋体"/>
          <w:b/>
          <w:bCs/>
          <w:sz w:val="32"/>
          <w:szCs w:val="32"/>
          <w:lang w:val="en-US" w:eastAsia="zh-CN"/>
        </w:rPr>
        <w:t>三：学习</w:t>
      </w: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/>
          <w:sz w:val="24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点击底部菜单“我”—“课程”，可进入课程列表，再选择要学习的课程，即可进入课程详情，章节内容即为学习内容。</w:t>
      </w:r>
    </w:p>
    <w:p>
      <w:pPr>
        <w:pStyle w:val="10"/>
        <w:ind w:left="360" w:firstLine="0" w:firstLineChars="0"/>
        <w:jc w:val="left"/>
        <w:rPr>
          <w:rFonts w:hint="eastAsia"/>
          <w:sz w:val="24"/>
        </w:rPr>
      </w:pPr>
      <w:r>
        <w:rPr>
          <w:lang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-824865</wp:posOffset>
            </wp:positionH>
            <wp:positionV relativeFrom="paragraph">
              <wp:posOffset>0</wp:posOffset>
            </wp:positionV>
            <wp:extent cx="6962775" cy="3097530"/>
            <wp:effectExtent l="0" t="0" r="9525" b="127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left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F12801"/>
    <w:multiLevelType w:val="multilevel"/>
    <w:tmpl w:val="2AF1280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A90492"/>
    <w:multiLevelType w:val="multilevel"/>
    <w:tmpl w:val="3FA90492"/>
    <w:lvl w:ilvl="0" w:tentative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Y3MWFhYWQyYzY0Y2ViNzc4MjljMTcxZDNkYTc4ODkifQ=="/>
  </w:docVars>
  <w:rsids>
    <w:rsidRoot w:val="00BE13AA"/>
    <w:rsid w:val="001F787A"/>
    <w:rsid w:val="00384D95"/>
    <w:rsid w:val="00876D42"/>
    <w:rsid w:val="0093436D"/>
    <w:rsid w:val="0099017D"/>
    <w:rsid w:val="00A95DB6"/>
    <w:rsid w:val="00B16DAD"/>
    <w:rsid w:val="00BE13AA"/>
    <w:rsid w:val="00DB7E2D"/>
    <w:rsid w:val="00FD55FC"/>
    <w:rsid w:val="04897D99"/>
    <w:rsid w:val="056249DC"/>
    <w:rsid w:val="08B84B31"/>
    <w:rsid w:val="0AC94DC6"/>
    <w:rsid w:val="15035837"/>
    <w:rsid w:val="1E65193F"/>
    <w:rsid w:val="204C6955"/>
    <w:rsid w:val="2CAD2D89"/>
    <w:rsid w:val="34FA5022"/>
    <w:rsid w:val="3FBA6FF4"/>
    <w:rsid w:val="4D755562"/>
    <w:rsid w:val="53E034B5"/>
    <w:rsid w:val="56632DB3"/>
    <w:rsid w:val="5ABC7215"/>
    <w:rsid w:val="5D426C1E"/>
    <w:rsid w:val="5D625598"/>
    <w:rsid w:val="68651B57"/>
    <w:rsid w:val="713367BE"/>
    <w:rsid w:val="781B4DE8"/>
    <w:rsid w:val="79415973"/>
    <w:rsid w:val="7C73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441</Words>
  <Characters>465</Characters>
  <Lines>11</Lines>
  <Paragraphs>3</Paragraphs>
  <TotalTime>7</TotalTime>
  <ScaleCrop>false</ScaleCrop>
  <LinksUpToDate>false</LinksUpToDate>
  <CharactersWithSpaces>478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2020-02-01T10:33:00Z</dcterms:created>
  <dc:creator>Lenovo</dc:creator>
  <cp:lastModifiedBy>Administrator</cp:lastModifiedBy>
  <dcterms:modified xsi:type="dcterms:W3CDTF">2023-02-24T02:35:30Z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C52782F22E9C4A5A98E83C2F0A538008</vt:lpwstr>
  </property>
</Properties>
</file>